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87" w:rsidRDefault="00D60A87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</w:p>
    <w:p w:rsidR="00D60A87" w:rsidRDefault="00D60A87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Sociologia - ENEM</w:t>
      </w:r>
    </w:p>
    <w:p w:rsidR="0045376B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1. </w:t>
      </w:r>
      <w:r w:rsidR="00D60A87">
        <w:rPr>
          <w:rFonts w:ascii="Arial" w:hAnsi="Arial" w:cs="Arial"/>
          <w:color w:val="404040"/>
        </w:rPr>
        <w:t>(Enem</w:t>
      </w:r>
      <w:r w:rsidR="0045376B">
        <w:rPr>
          <w:rFonts w:ascii="Arial" w:hAnsi="Arial" w:cs="Arial"/>
          <w:color w:val="404040"/>
        </w:rPr>
        <w:t>) Art. 231. São reconhecidos aos índios sua organização social, costumes, línguas, crenças e tradições, e os direitos originários sobre as terras que tradicionalmente ocupam, com</w:t>
      </w:r>
      <w:bookmarkStart w:id="0" w:name="_GoBack"/>
      <w:bookmarkEnd w:id="0"/>
      <w:r w:rsidR="0045376B">
        <w:rPr>
          <w:rFonts w:ascii="Arial" w:hAnsi="Arial" w:cs="Arial"/>
          <w:color w:val="404040"/>
        </w:rPr>
        <w:t>petindo à União demarcá-las, proteger e fazer respeitar todos os seus bens.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BRASIL. Constituição da República Federativa do Brasil de 1988. Disponível em: www.planalto.gov.br. Acesso em: 27 abr. 2017.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persistência das reivindicações relativas à aplicação desse preceito normativo tem em vista a vinculação histórica fundamental entre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etnia e miscigenação racial.</w:t>
      </w:r>
      <w:r>
        <w:rPr>
          <w:rFonts w:ascii="Arial" w:hAnsi="Arial" w:cs="Arial"/>
          <w:color w:val="404040"/>
        </w:rPr>
        <w:br/>
        <w:t>B) sociedade e igualdade jurídica.</w:t>
      </w:r>
      <w:r>
        <w:rPr>
          <w:rFonts w:ascii="Arial" w:hAnsi="Arial" w:cs="Arial"/>
          <w:color w:val="404040"/>
        </w:rPr>
        <w:br/>
        <w:t>C) espaço e sobrevivência cultural.</w:t>
      </w:r>
      <w:r>
        <w:rPr>
          <w:rFonts w:ascii="Arial" w:hAnsi="Arial" w:cs="Arial"/>
          <w:color w:val="404040"/>
        </w:rPr>
        <w:br/>
        <w:t>D) progresso e educação ambiental.</w:t>
      </w:r>
      <w:r>
        <w:rPr>
          <w:rFonts w:ascii="Arial" w:hAnsi="Arial" w:cs="Arial"/>
          <w:color w:val="404040"/>
        </w:rPr>
        <w:br/>
        <w:t>E) bem-estar e modernização econômica.</w:t>
      </w:r>
    </w:p>
    <w:p w:rsidR="009A5E6F" w:rsidRDefault="000A7D50"/>
    <w:p w:rsidR="0045376B" w:rsidRDefault="003410DF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2. </w:t>
      </w:r>
      <w:r w:rsidR="00D60A87">
        <w:rPr>
          <w:rFonts w:ascii="Arial" w:hAnsi="Arial" w:cs="Arial"/>
          <w:color w:val="404040"/>
        </w:rPr>
        <w:t>(Enem</w:t>
      </w:r>
      <w:r w:rsidR="0045376B">
        <w:rPr>
          <w:rFonts w:ascii="Arial" w:hAnsi="Arial" w:cs="Arial"/>
          <w:color w:val="404040"/>
        </w:rPr>
        <w:t>) O conceito de democracia, no pensamento de Habermas, é construído a partir de uma dimensão procedimental, calcada no discurso e na deliberação. A legitimidade democrática exige que o processo de tomada de decisões políticas ocorra a partir de uma ampla discussão pública, para somente então decidir. Assim, o caráter deliberativo corresponde a um processo coletivo de ponderação e análise, permeado pelo discurso, que antecede a decisão.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VITALE, D. Jürgen Habermas, modernidade e democracia deliberativa. Cadernos do CRH (UFBA), v. 19, 2006 (adaptado).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conceito de democracia proposto por Jürgen Habermas pode favorecer processos de inclusão social. De acordo com o texto, é uma condição para que isso aconteça o(a)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participação direta periódica do cidadão.</w:t>
      </w:r>
      <w:r>
        <w:rPr>
          <w:rFonts w:ascii="Arial" w:hAnsi="Arial" w:cs="Arial"/>
          <w:color w:val="404040"/>
        </w:rPr>
        <w:br/>
        <w:t>B) debate livre e racional entre cidadãos e Estado.</w:t>
      </w:r>
      <w:r>
        <w:rPr>
          <w:rFonts w:ascii="Arial" w:hAnsi="Arial" w:cs="Arial"/>
          <w:color w:val="404040"/>
        </w:rPr>
        <w:br/>
        <w:t>C) interlocução entre os poderes governamentais.</w:t>
      </w:r>
      <w:r>
        <w:rPr>
          <w:rFonts w:ascii="Arial" w:hAnsi="Arial" w:cs="Arial"/>
          <w:color w:val="404040"/>
        </w:rPr>
        <w:br/>
        <w:t>D) eleição de lideranças políticas com mandatos temporários.</w:t>
      </w:r>
      <w:r>
        <w:rPr>
          <w:rFonts w:ascii="Arial" w:hAnsi="Arial" w:cs="Arial"/>
          <w:color w:val="404040"/>
        </w:rPr>
        <w:br/>
        <w:t>E) controle do poder político por cidadãos mais esclarecidos.</w:t>
      </w:r>
    </w:p>
    <w:p w:rsidR="0045376B" w:rsidRDefault="0045376B"/>
    <w:p w:rsidR="0045376B" w:rsidRDefault="003410DF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3. </w:t>
      </w:r>
      <w:r w:rsidR="00D60A87">
        <w:rPr>
          <w:rFonts w:ascii="Arial" w:hAnsi="Arial" w:cs="Arial"/>
          <w:color w:val="404040"/>
        </w:rPr>
        <w:t>(Enem</w:t>
      </w:r>
      <w:r w:rsidR="0045376B">
        <w:rPr>
          <w:rFonts w:ascii="Arial" w:hAnsi="Arial" w:cs="Arial"/>
          <w:color w:val="404040"/>
        </w:rPr>
        <w:t>) A participação da mulher no processo de decisão política ainda é extremamente limitada em praticamente todos os países, independentemente do regime econômico e social e da estrutura institucional vigente em cada um deles. É fato público e notório, além de empiricamente comprovado, que as mulheres estão em geral sub-representadas nos órgãos do poder, pois a proporção não corresponde jamais ao peso relativo dessa parte da população.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TABAK, F. Mulheres públicas: participação políticas e poder. Rio de Janeiro: Letra Capital, 2002.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No âmbito do Poder Legislativo brasileiro, a tentativa de reverter esse quadro de sub-representação tem envolvido a implementação, pelo Estado, de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A) leis de combate à violência doméstica.</w:t>
      </w:r>
      <w:r>
        <w:rPr>
          <w:rFonts w:ascii="Arial" w:hAnsi="Arial" w:cs="Arial"/>
          <w:color w:val="404040"/>
        </w:rPr>
        <w:br/>
        <w:t>B) cotas de gênero nas candidaturas partidárias.</w:t>
      </w:r>
      <w:r>
        <w:rPr>
          <w:rFonts w:ascii="Arial" w:hAnsi="Arial" w:cs="Arial"/>
          <w:color w:val="404040"/>
        </w:rPr>
        <w:br/>
        <w:t>C) programas de mobilização política nas escolas.</w:t>
      </w:r>
      <w:r>
        <w:rPr>
          <w:rFonts w:ascii="Arial" w:hAnsi="Arial" w:cs="Arial"/>
          <w:color w:val="404040"/>
        </w:rPr>
        <w:br/>
        <w:t>D) propagandas de incentivo ao voto consciente.</w:t>
      </w:r>
      <w:r>
        <w:rPr>
          <w:rFonts w:ascii="Arial" w:hAnsi="Arial" w:cs="Arial"/>
          <w:color w:val="404040"/>
        </w:rPr>
        <w:br/>
        <w:t>E) apoio financeiro às lideranças femininas.</w:t>
      </w:r>
    </w:p>
    <w:p w:rsidR="0045376B" w:rsidRDefault="0045376B"/>
    <w:p w:rsidR="0045376B" w:rsidRDefault="003410DF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4. </w:t>
      </w:r>
      <w:r w:rsidR="0045376B">
        <w:rPr>
          <w:rFonts w:ascii="Arial" w:hAnsi="Arial" w:cs="Arial"/>
          <w:color w:val="404040"/>
        </w:rPr>
        <w:t>A democracia deliberativa afirma que as partes do Conflito político devem deliberar entre si e, por meio de argumentação razoável, tentar chegar a um acordo sobre as políticas que seja satisfatório para todos. A democracia ativista desconfia das exortações à deliberação por acreditar que, no mundo real da política, onde as desigualdades estruturais influenciam procedimentos e resultados, processos democráticos que parecem cumprir as normas de deliberação geralmente tendem a beneficiar os agentes mais poderosos. Ela recomenda, portanto, que aqueles que se preocupam com a promoção de mais justiça devem realizar principalmente a atividade de oposição crítica, em vez de tentar chegar a um acordo com quem sustenta estruturas de poder existentes ou delas se beneficia.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YOUNG, I. M. Desafios ativistas à democracia deliberativa Revista Brasileira de Ciência Política, n. 13, jan-abr. 2014.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As concepções de democracia deliberativa e de democracia ativista apresentadas no texto tratam como imprescindíveis, respectivamente,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a decisão da maioria e a uniformização de direitos.</w:t>
      </w:r>
      <w:r>
        <w:rPr>
          <w:rFonts w:ascii="Arial" w:hAnsi="Arial" w:cs="Arial"/>
          <w:color w:val="404040"/>
        </w:rPr>
        <w:br/>
        <w:t>B) a organização de eleições e o movimento anarquista.</w:t>
      </w:r>
      <w:r>
        <w:rPr>
          <w:rFonts w:ascii="Arial" w:hAnsi="Arial" w:cs="Arial"/>
          <w:color w:val="404040"/>
        </w:rPr>
        <w:br/>
        <w:t>C) a obtenção do consenso e a mobilização das minorias.</w:t>
      </w:r>
      <w:r>
        <w:rPr>
          <w:rFonts w:ascii="Arial" w:hAnsi="Arial" w:cs="Arial"/>
          <w:color w:val="404040"/>
        </w:rPr>
        <w:br/>
        <w:t>D) a fragmentação da participação e a desobediência civil.</w:t>
      </w:r>
      <w:r>
        <w:rPr>
          <w:rFonts w:ascii="Arial" w:hAnsi="Arial" w:cs="Arial"/>
          <w:color w:val="404040"/>
        </w:rPr>
        <w:br/>
        <w:t>E) a imposição de resistência e o monitoramento da liberdade.</w:t>
      </w:r>
    </w:p>
    <w:p w:rsidR="0045376B" w:rsidRDefault="0045376B"/>
    <w:p w:rsidR="0045376B" w:rsidRDefault="003410DF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5. </w:t>
      </w:r>
      <w:r w:rsidR="00D60A87">
        <w:rPr>
          <w:rFonts w:ascii="Arial" w:hAnsi="Arial" w:cs="Arial"/>
          <w:color w:val="404040"/>
        </w:rPr>
        <w:t>(Enem</w:t>
      </w:r>
      <w:r w:rsidR="0045376B">
        <w:rPr>
          <w:rFonts w:ascii="Arial" w:hAnsi="Arial" w:cs="Arial"/>
          <w:color w:val="404040"/>
        </w:rPr>
        <w:t>) A tribo não possui um rei, mas um chefe que não é chefe de Estado. O que significa isso? Simplesmente que o chefe não dispõe de nenhuma autoridade, de nenhum poder de coerção, de nenhum meio de dar uma ordem. O chefe não é um comandante, as pessoas da tribo não têm nenhum dever de obediência. O espaço da chefia não é o lugar do poder. Essencialmente encarregado de eliminar conflitos que podem surgir entre indivíduos, famílias e linhagens, o chefe só dispõe, para restabelecer a ordem e a concórdia, do prestígio que lhe reconhece a sociedade. Mas evidentemente prestígio não significa poder, e os meios que o chefe detém para realizar sua tarefa de pacificador limitam-se ao uso exclusivo da palavra.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  <w:sz w:val="18"/>
          <w:szCs w:val="18"/>
          <w:vertAlign w:val="subscript"/>
        </w:rPr>
        <w:t>CLASTRES, P. A sociedade contra o Estado. Rio de Janeiro. Francisco Alves, 1982 (adaptado).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modelo político das sociedades discutidas no texto contrasta com o do Estado liberal burguês porque se baseia em: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Imposição ideológica e normas hierárquicas.</w:t>
      </w:r>
      <w:r>
        <w:rPr>
          <w:rFonts w:ascii="Arial" w:hAnsi="Arial" w:cs="Arial"/>
          <w:color w:val="404040"/>
        </w:rPr>
        <w:br/>
        <w:t>B) Determinação divina e soberania monárquica.</w:t>
      </w:r>
      <w:r>
        <w:rPr>
          <w:rFonts w:ascii="Arial" w:hAnsi="Arial" w:cs="Arial"/>
          <w:color w:val="404040"/>
        </w:rPr>
        <w:br/>
        <w:t>C) Intervenção consensual e autonomia comunitária.</w:t>
      </w:r>
      <w:r>
        <w:rPr>
          <w:rFonts w:ascii="Arial" w:hAnsi="Arial" w:cs="Arial"/>
          <w:color w:val="404040"/>
        </w:rPr>
        <w:br/>
        <w:t>D) Mediação jurídica e regras contratualistas.</w:t>
      </w:r>
      <w:r>
        <w:rPr>
          <w:rFonts w:ascii="Arial" w:hAnsi="Arial" w:cs="Arial"/>
          <w:color w:val="404040"/>
        </w:rPr>
        <w:br/>
        <w:t>E) Gestão coletiva e obrigações tributárias.</w:t>
      </w:r>
    </w:p>
    <w:p w:rsidR="0045376B" w:rsidRDefault="0045376B"/>
    <w:p w:rsidR="0045376B" w:rsidRDefault="003410DF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6.</w:t>
      </w:r>
      <w:r w:rsidR="0045376B">
        <w:rPr>
          <w:rFonts w:ascii="Arial" w:hAnsi="Arial" w:cs="Arial"/>
          <w:color w:val="404040"/>
        </w:rPr>
        <w:t>(Enem/2019) A criação do Sistema Único de Saúde (SUS) como uma política para todos constitui-se uma das mais importantes conquistas da sociedade brasileira no século XX. O SUS deve ser valorizado e defendido como um marco para a cidadania e o avanço civilizatório. A democracia envolve um modelo de Estado no qual políticas protegem os cidadãos e reduzem as desigualdades. O SUS é uma diretriz que fortalece a cidadania e contribui para assegurar o exercício de direitos, o pluralismo político e o bem-estar como valores de uma sociedade fraterna, pluralista e sem preconceitos, conforme prevê a Constituição Federal de 1988.</w:t>
      </w:r>
      <w:r w:rsidR="0045376B">
        <w:rPr>
          <w:rFonts w:ascii="Arial" w:hAnsi="Arial" w:cs="Arial"/>
          <w:color w:val="404040"/>
        </w:rPr>
        <w:br/>
      </w:r>
      <w:r w:rsidR="0045376B">
        <w:rPr>
          <w:rFonts w:ascii="Arial" w:hAnsi="Arial" w:cs="Arial"/>
          <w:color w:val="404040"/>
          <w:sz w:val="18"/>
          <w:szCs w:val="18"/>
          <w:vertAlign w:val="subscript"/>
        </w:rPr>
        <w:t>RIZZOTO, M. L. F. et al. Justiça social, democracia com direitos sociais e saúde: a luta do Cebes. Revista Saúde em Debate, n. 116, jan.-mar. 2018 (adaptado).</w:t>
      </w:r>
    </w:p>
    <w:p w:rsidR="0045376B" w:rsidRDefault="0045376B" w:rsidP="0045376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Segundo o texto, duas características da concepção da política pública analisada são:</w:t>
      </w:r>
    </w:p>
    <w:p w:rsidR="0045376B" w:rsidRDefault="0045376B" w:rsidP="0045376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Paternalismo e filantropia.</w:t>
      </w:r>
      <w:r>
        <w:rPr>
          <w:rFonts w:ascii="Arial" w:hAnsi="Arial" w:cs="Arial"/>
          <w:color w:val="404040"/>
        </w:rPr>
        <w:br/>
        <w:t>B) Liberalismo e meritocracia.</w:t>
      </w:r>
      <w:r>
        <w:rPr>
          <w:rFonts w:ascii="Arial" w:hAnsi="Arial" w:cs="Arial"/>
          <w:color w:val="404040"/>
        </w:rPr>
        <w:br/>
        <w:t>C) Universalismo e igualitarismo.</w:t>
      </w:r>
      <w:r>
        <w:rPr>
          <w:rFonts w:ascii="Arial" w:hAnsi="Arial" w:cs="Arial"/>
          <w:color w:val="404040"/>
        </w:rPr>
        <w:br/>
        <w:t>D) Nacionalismo e individualismo.</w:t>
      </w:r>
      <w:r>
        <w:rPr>
          <w:rFonts w:ascii="Arial" w:hAnsi="Arial" w:cs="Arial"/>
          <w:color w:val="404040"/>
        </w:rPr>
        <w:br/>
        <w:t>E) Revolucionarismo e coparticipação.</w:t>
      </w:r>
    </w:p>
    <w:p w:rsidR="0045376B" w:rsidRDefault="0045376B"/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7. A soberania dos cidadãos dotados de plenos direitos era imprescindível para a existência da cidade-estado. Segundo os regimes políticos, a proporção desses cidadãos em relação à população total dos homens livres podia variar muito, sendo bastante pequena nas aristocracias e oligarquias e maior nas democracias.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z w:val="18"/>
          <w:szCs w:val="18"/>
          <w:vertAlign w:val="subscript"/>
        </w:rPr>
        <w:t>CARDOSO, C. F. A cidade-estado clássica. São Paulo: Ática, 1985.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Nas cidades-estado da Antiguidade Clássica, a proporção de cidadãos descrita no texto é explicada pela adoção do seguinte critério para a participação política: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Controle da terra.</w:t>
      </w:r>
      <w:r>
        <w:rPr>
          <w:rFonts w:ascii="Arial" w:hAnsi="Arial" w:cs="Arial"/>
          <w:color w:val="404040"/>
        </w:rPr>
        <w:br/>
        <w:t>B) Liberdade de culto.</w:t>
      </w:r>
      <w:r>
        <w:rPr>
          <w:rFonts w:ascii="Arial" w:hAnsi="Arial" w:cs="Arial"/>
          <w:color w:val="404040"/>
        </w:rPr>
        <w:br/>
        <w:t>C) Igualdade de gênero.</w:t>
      </w:r>
      <w:r>
        <w:rPr>
          <w:rFonts w:ascii="Arial" w:hAnsi="Arial" w:cs="Arial"/>
          <w:color w:val="404040"/>
        </w:rPr>
        <w:br/>
        <w:t>D) Exclusão dos militares.</w:t>
      </w:r>
      <w:r>
        <w:rPr>
          <w:rFonts w:ascii="Arial" w:hAnsi="Arial" w:cs="Arial"/>
          <w:color w:val="404040"/>
        </w:rPr>
        <w:br/>
        <w:t>E) Exigência da alfabetização.</w:t>
      </w:r>
    </w:p>
    <w:p w:rsidR="0045376B" w:rsidRDefault="0045376B"/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8. </w:t>
      </w:r>
      <w:r w:rsidR="00D60A87">
        <w:rPr>
          <w:rFonts w:ascii="Arial" w:hAnsi="Arial" w:cs="Arial"/>
          <w:color w:val="404040"/>
        </w:rPr>
        <w:t>(Enem</w:t>
      </w:r>
      <w:r>
        <w:rPr>
          <w:rFonts w:ascii="Arial" w:hAnsi="Arial" w:cs="Arial"/>
          <w:color w:val="404040"/>
        </w:rPr>
        <w:t>) TEXTO I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 segredos da natureza se revelam mais sob a tortura dos experimentos do que no seu curso natural.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z w:val="18"/>
          <w:szCs w:val="18"/>
          <w:vertAlign w:val="subscript"/>
        </w:rPr>
        <w:t>BACON, F. NovumOrganum, 1620. In: HADOT, P. O véu de Ísis: ensaio sobre a história da ideia de natureza. São Paulo: Loyola, 2006.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TEXTO II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ser humano, totalmente desintegrado do todo, não percebe mais as relações de equilíbrio da natureza. Age de forma totalmente desarmônica sobre o ambiente, causando grandes desequilíbrios ambientais.</w:t>
      </w:r>
      <w:r>
        <w:rPr>
          <w:rFonts w:ascii="Arial" w:hAnsi="Arial" w:cs="Arial"/>
          <w:color w:val="404040"/>
        </w:rPr>
        <w:br/>
      </w:r>
      <w:r>
        <w:rPr>
          <w:rFonts w:ascii="Arial" w:hAnsi="Arial" w:cs="Arial"/>
          <w:color w:val="404040"/>
          <w:sz w:val="18"/>
          <w:szCs w:val="18"/>
          <w:vertAlign w:val="subscript"/>
        </w:rPr>
        <w:t>GUIMARÃES, M. A dimensão ambiental na educação. Campinas: Papirus, 1995.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Os textos indicam uma relação da sociedade diante da natureza caracterizada pela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lastRenderedPageBreak/>
        <w:t>A) objetificação do espaço físico.</w:t>
      </w:r>
      <w:r>
        <w:rPr>
          <w:rFonts w:ascii="Arial" w:hAnsi="Arial" w:cs="Arial"/>
          <w:color w:val="404040"/>
        </w:rPr>
        <w:br/>
        <w:t>B) retomada do modelo criacionista.</w:t>
      </w:r>
      <w:r>
        <w:rPr>
          <w:rFonts w:ascii="Arial" w:hAnsi="Arial" w:cs="Arial"/>
          <w:color w:val="404040"/>
        </w:rPr>
        <w:br/>
        <w:t>C) recuperação do legado ancestral.</w:t>
      </w:r>
      <w:r>
        <w:rPr>
          <w:rFonts w:ascii="Arial" w:hAnsi="Arial" w:cs="Arial"/>
          <w:color w:val="404040"/>
        </w:rPr>
        <w:br/>
        <w:t>D) infalibilidade do método científico.</w:t>
      </w:r>
      <w:r>
        <w:rPr>
          <w:rFonts w:ascii="Arial" w:hAnsi="Arial" w:cs="Arial"/>
          <w:color w:val="404040"/>
        </w:rPr>
        <w:br/>
        <w:t>E) formação da cosmovisão holística.</w:t>
      </w:r>
    </w:p>
    <w:p w:rsidR="003410DF" w:rsidRDefault="003410DF"/>
    <w:p w:rsidR="003410DF" w:rsidRDefault="00C2108A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9. </w:t>
      </w:r>
      <w:r w:rsidR="00D60A87">
        <w:rPr>
          <w:rFonts w:ascii="Arial" w:hAnsi="Arial" w:cs="Arial"/>
          <w:color w:val="404040"/>
        </w:rPr>
        <w:t>(Enem</w:t>
      </w:r>
      <w:r w:rsidR="003410DF">
        <w:rPr>
          <w:rFonts w:ascii="Arial" w:hAnsi="Arial" w:cs="Arial"/>
          <w:color w:val="404040"/>
        </w:rPr>
        <w:t>) O cristianismo incorporou antigas práticas relativas ao fogo para criar uma festa sincrética. A igreja retomou a distância de seis meses entre os nascimentos de Jesus Cristo e João Batista e instituiu a data de comemoração a este último de tal maneira que as festas do solstício de verão europeu com suas tradicionais fogueiras se tornaram “fogueiras de São João”. A festa do fogo e da luz no entanto não foi imediatamente associada a São João Batista. Na Baixa Idade Média, algumas práticas tradicionais da festa (como banhos, danças e cantos) foram perseguidas por monges e bispos. A partir do Concílio de Trento (1545-1563), a Igreja resolveu adotar celebrações em torno do fogo e associá-las à doutrina cristã.</w:t>
      </w:r>
      <w:r w:rsidR="003410DF">
        <w:rPr>
          <w:rFonts w:ascii="Arial" w:hAnsi="Arial" w:cs="Arial"/>
          <w:color w:val="404040"/>
        </w:rPr>
        <w:br/>
      </w:r>
      <w:r w:rsidR="003410DF">
        <w:rPr>
          <w:rFonts w:ascii="Arial" w:hAnsi="Arial" w:cs="Arial"/>
          <w:color w:val="404040"/>
          <w:sz w:val="18"/>
          <w:szCs w:val="18"/>
          <w:vertAlign w:val="subscript"/>
        </w:rPr>
        <w:t>CHIANCA, L. Devoção e diversão: expressões contemporâneas de festas e santos católicos. Revista Anthropológicas, n. 18, 2007 (adaptado).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Com o objetivo de se fortalecer, a instituição mencionada no texto adotou as práticas descritas, que consistem em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promoção de atos ecumênicos.</w:t>
      </w:r>
      <w:r>
        <w:rPr>
          <w:rFonts w:ascii="Arial" w:hAnsi="Arial" w:cs="Arial"/>
          <w:color w:val="404040"/>
        </w:rPr>
        <w:br/>
        <w:t>B) fomento de orientações bíblicas.</w:t>
      </w:r>
      <w:r>
        <w:rPr>
          <w:rFonts w:ascii="Arial" w:hAnsi="Arial" w:cs="Arial"/>
          <w:color w:val="404040"/>
        </w:rPr>
        <w:br/>
        <w:t>C) apropriação de cerimônias seculares.</w:t>
      </w:r>
      <w:r>
        <w:rPr>
          <w:rFonts w:ascii="Arial" w:hAnsi="Arial" w:cs="Arial"/>
          <w:color w:val="404040"/>
        </w:rPr>
        <w:br/>
        <w:t>D) retomada de ensinamentos apostólicos.</w:t>
      </w:r>
      <w:r>
        <w:rPr>
          <w:rFonts w:ascii="Arial" w:hAnsi="Arial" w:cs="Arial"/>
          <w:color w:val="404040"/>
        </w:rPr>
        <w:br/>
        <w:t>E) ressignificação de rituais fundamentalistas.</w:t>
      </w:r>
    </w:p>
    <w:p w:rsidR="003410DF" w:rsidRDefault="003410DF"/>
    <w:p w:rsidR="003410DF" w:rsidRDefault="00C2108A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t xml:space="preserve">10. </w:t>
      </w:r>
      <w:r w:rsidR="003410DF">
        <w:t>(</w:t>
      </w:r>
      <w:r w:rsidR="00D60A87">
        <w:rPr>
          <w:rFonts w:ascii="Arial" w:hAnsi="Arial" w:cs="Arial"/>
          <w:color w:val="404040"/>
        </w:rPr>
        <w:t>Enem</w:t>
      </w:r>
      <w:r w:rsidR="003410DF">
        <w:rPr>
          <w:rFonts w:ascii="Arial" w:hAnsi="Arial" w:cs="Arial"/>
          <w:color w:val="404040"/>
        </w:rPr>
        <w:t>) O feminismo teve uma relação direta com o descentramento conceitual do sujeito cartesiano e sociológico. Ele questionou a clássica distinção entre o “dentro” e o “fora”, o “privado” e o “público”. O slogan do feminismo era: “o pessoal é político”. Ele abriu, portanto, para a contestação política, arenas inteiramente novas: a família, a sexualidade, a divisão doméstica do trabalho etc.</w:t>
      </w:r>
      <w:r w:rsidR="003410DF">
        <w:rPr>
          <w:rFonts w:ascii="Arial" w:hAnsi="Arial" w:cs="Arial"/>
          <w:color w:val="404040"/>
        </w:rPr>
        <w:br/>
      </w:r>
      <w:r w:rsidR="003410DF">
        <w:rPr>
          <w:rFonts w:ascii="Arial" w:hAnsi="Arial" w:cs="Arial"/>
          <w:color w:val="404040"/>
          <w:sz w:val="18"/>
          <w:szCs w:val="18"/>
          <w:vertAlign w:val="subscript"/>
        </w:rPr>
        <w:t>HALL, S. A identidade cultural na pós-modernidade. Rio de Janeiro: DP&amp;A, 2011 (adaptado).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O movimento descrito no texto contribui para o processo de transformação das relações humanas, na medida em que sua atuação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subverte os direitos de determinadas parcelas da sociedade.</w:t>
      </w:r>
      <w:r>
        <w:rPr>
          <w:rFonts w:ascii="Arial" w:hAnsi="Arial" w:cs="Arial"/>
          <w:color w:val="404040"/>
        </w:rPr>
        <w:br/>
        <w:t>B) abala a relação da classe dominante com o Estado.</w:t>
      </w:r>
      <w:r>
        <w:rPr>
          <w:rFonts w:ascii="Arial" w:hAnsi="Arial" w:cs="Arial"/>
          <w:color w:val="404040"/>
        </w:rPr>
        <w:br/>
        <w:t>C) constrói a segregação dos segmentos populares.</w:t>
      </w:r>
      <w:r>
        <w:rPr>
          <w:rFonts w:ascii="Arial" w:hAnsi="Arial" w:cs="Arial"/>
          <w:color w:val="404040"/>
        </w:rPr>
        <w:br/>
        <w:t>D) limita os mecanismos de inclusão das minorias.</w:t>
      </w:r>
      <w:r>
        <w:rPr>
          <w:rFonts w:ascii="Arial" w:hAnsi="Arial" w:cs="Arial"/>
          <w:color w:val="404040"/>
        </w:rPr>
        <w:br/>
        <w:t>E) redefine a dinâmica das instituições sociais.</w:t>
      </w:r>
    </w:p>
    <w:p w:rsidR="003410DF" w:rsidRDefault="003410DF"/>
    <w:p w:rsidR="003410DF" w:rsidRDefault="00C2108A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11 </w:t>
      </w:r>
      <w:r w:rsidR="00D60A87">
        <w:rPr>
          <w:rFonts w:ascii="Arial" w:hAnsi="Arial" w:cs="Arial"/>
          <w:color w:val="404040"/>
        </w:rPr>
        <w:t>(Enem</w:t>
      </w:r>
      <w:r w:rsidR="003410DF">
        <w:rPr>
          <w:rFonts w:ascii="Arial" w:hAnsi="Arial" w:cs="Arial"/>
          <w:color w:val="404040"/>
        </w:rPr>
        <w:t xml:space="preserve">) Numa democracia representativa, como é o Brasil, o direito de votar para escolha dos governantes, que irão ocupar os cargos do Executivo e do Legislativo, é um dos direitos fundamentais da cidadania. Na impossibilidade de participação direta do povo nas decisões que deverão ser tomadas a respeito de questões da máxima relevância para o interesse público, a escolha de representantes para o desempenho dessas tarefas foi o caminho </w:t>
      </w:r>
      <w:r w:rsidR="003410DF">
        <w:rPr>
          <w:rFonts w:ascii="Arial" w:hAnsi="Arial" w:cs="Arial"/>
          <w:color w:val="404040"/>
        </w:rPr>
        <w:lastRenderedPageBreak/>
        <w:t>encontrado para que as opções reflitam a vontade do povo.</w:t>
      </w:r>
      <w:r w:rsidR="003410DF">
        <w:rPr>
          <w:rFonts w:ascii="Arial" w:hAnsi="Arial" w:cs="Arial"/>
          <w:color w:val="404040"/>
        </w:rPr>
        <w:br/>
      </w:r>
      <w:r w:rsidR="003410DF">
        <w:rPr>
          <w:rFonts w:ascii="Arial" w:hAnsi="Arial" w:cs="Arial"/>
          <w:color w:val="404040"/>
          <w:sz w:val="18"/>
          <w:szCs w:val="18"/>
          <w:vertAlign w:val="subscript"/>
        </w:rPr>
        <w:t>DALLARI, D. Em busca da democracia representativa. Disponível em: www.jb.com.br. Acesso em: 2 fev. 2015.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Na perspectiva apontada no texto, a consolidação da democracia no Brasil baseia-se na representação popular por meio dos(as)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fóruns sociais.</w:t>
      </w:r>
      <w:r>
        <w:rPr>
          <w:rFonts w:ascii="Arial" w:hAnsi="Arial" w:cs="Arial"/>
          <w:color w:val="404040"/>
        </w:rPr>
        <w:br/>
        <w:t>B) partidos políticos.</w:t>
      </w:r>
      <w:r>
        <w:rPr>
          <w:rFonts w:ascii="Arial" w:hAnsi="Arial" w:cs="Arial"/>
          <w:color w:val="404040"/>
        </w:rPr>
        <w:br/>
        <w:t>C) conselhos federais.</w:t>
      </w:r>
      <w:r>
        <w:rPr>
          <w:rFonts w:ascii="Arial" w:hAnsi="Arial" w:cs="Arial"/>
          <w:color w:val="404040"/>
        </w:rPr>
        <w:br/>
        <w:t>D) entidades de classe.</w:t>
      </w:r>
      <w:r>
        <w:rPr>
          <w:rFonts w:ascii="Arial" w:hAnsi="Arial" w:cs="Arial"/>
          <w:color w:val="404040"/>
        </w:rPr>
        <w:br/>
        <w:t>E) organizações não governamentais</w:t>
      </w:r>
    </w:p>
    <w:p w:rsidR="003410DF" w:rsidRDefault="003410DF"/>
    <w:p w:rsidR="003410DF" w:rsidRDefault="00C2108A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 xml:space="preserve">12. </w:t>
      </w:r>
      <w:r w:rsidR="00D60A87">
        <w:rPr>
          <w:rFonts w:ascii="Arial" w:hAnsi="Arial" w:cs="Arial"/>
          <w:color w:val="404040"/>
        </w:rPr>
        <w:t>(Enem</w:t>
      </w:r>
      <w:r w:rsidR="003410DF">
        <w:rPr>
          <w:rFonts w:ascii="Arial" w:hAnsi="Arial" w:cs="Arial"/>
          <w:color w:val="404040"/>
        </w:rPr>
        <w:t>) Nas últimas décadas, uma acentuada feminização no mundo do trabalho vem ocorrendo. Se a participação masculina pouco cresceu no período pós-1970, a intensificação da inserção das mulheres foi o traço marcante. Entretanto, essa presença feminina se dá mais no espaço dos empregos precários, onde a exploração, em grande medida, se encontra mais acentuada.</w:t>
      </w:r>
      <w:r w:rsidR="003410DF">
        <w:rPr>
          <w:rFonts w:ascii="Arial" w:hAnsi="Arial" w:cs="Arial"/>
          <w:color w:val="404040"/>
        </w:rPr>
        <w:br/>
      </w:r>
      <w:r w:rsidR="003410DF">
        <w:rPr>
          <w:rFonts w:ascii="Arial" w:hAnsi="Arial" w:cs="Arial"/>
          <w:color w:val="404040"/>
          <w:sz w:val="18"/>
          <w:szCs w:val="18"/>
          <w:vertAlign w:val="subscript"/>
        </w:rPr>
        <w:t>NOGUEIRA, C. M. As trabalhadoras do telemarketing: uma nova divisão sexual do trabalho? In: ANTUNES, R. et al. Infoproletários: degradação real do trabalho virtual. São Paulo: Boitempo, 2009.</w:t>
      </w:r>
    </w:p>
    <w:p w:rsidR="003410DF" w:rsidRDefault="003410DF" w:rsidP="003410DF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 transformação descrita no texto tem sido insuficiente para o estabelecimento de uma condição de igualdade de oportunidade em virtude da(s)</w:t>
      </w:r>
    </w:p>
    <w:p w:rsidR="003410DF" w:rsidRDefault="003410DF" w:rsidP="003410DF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A) estagnação de direitos adquiridos e do anacronismo da legislação vigente.</w:t>
      </w:r>
      <w:r>
        <w:rPr>
          <w:rFonts w:ascii="Arial" w:hAnsi="Arial" w:cs="Arial"/>
          <w:color w:val="404040"/>
        </w:rPr>
        <w:br/>
        <w:t>B) manutenção do status quo gerencial e dos padrões de socialização familiar.</w:t>
      </w:r>
      <w:r>
        <w:rPr>
          <w:rFonts w:ascii="Arial" w:hAnsi="Arial" w:cs="Arial"/>
          <w:color w:val="404040"/>
        </w:rPr>
        <w:br/>
        <w:t>C) desestruturação da herança patriarcal e das mudanças do perfil ocupacional.</w:t>
      </w:r>
      <w:r>
        <w:rPr>
          <w:rFonts w:ascii="Arial" w:hAnsi="Arial" w:cs="Arial"/>
          <w:color w:val="404040"/>
        </w:rPr>
        <w:br/>
        <w:t>D) disputas na composição sindical e da presença na esfera político-partidária.</w:t>
      </w:r>
      <w:r>
        <w:rPr>
          <w:rFonts w:ascii="Arial" w:hAnsi="Arial" w:cs="Arial"/>
          <w:color w:val="404040"/>
        </w:rPr>
        <w:br/>
        <w:t>E) exigências de aperfeiçoamento profissional e de habilidades na competência diretiva.</w:t>
      </w:r>
    </w:p>
    <w:p w:rsidR="003410DF" w:rsidRDefault="003410DF"/>
    <w:sectPr w:rsidR="003410DF" w:rsidSect="0077234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50" w:rsidRDefault="000A7D50" w:rsidP="00D60A87">
      <w:pPr>
        <w:spacing w:after="0" w:line="240" w:lineRule="auto"/>
      </w:pPr>
      <w:r>
        <w:separator/>
      </w:r>
    </w:p>
  </w:endnote>
  <w:endnote w:type="continuationSeparator" w:id="1">
    <w:p w:rsidR="000A7D50" w:rsidRDefault="000A7D50" w:rsidP="00D6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50" w:rsidRDefault="000A7D50" w:rsidP="00D60A87">
      <w:pPr>
        <w:spacing w:after="0" w:line="240" w:lineRule="auto"/>
      </w:pPr>
      <w:r>
        <w:separator/>
      </w:r>
    </w:p>
  </w:footnote>
  <w:footnote w:type="continuationSeparator" w:id="1">
    <w:p w:rsidR="000A7D50" w:rsidRDefault="000A7D50" w:rsidP="00D6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87" w:rsidRDefault="00D60A87">
    <w:pPr>
      <w:pStyle w:val="Cabealho"/>
    </w:pPr>
    <w:r w:rsidRPr="00F1509E">
      <w:rPr>
        <w:noProof/>
        <w:sz w:val="20"/>
        <w:szCs w:val="20"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-781050</wp:posOffset>
          </wp:positionH>
          <wp:positionV relativeFrom="paragraph">
            <wp:posOffset>-200660</wp:posOffset>
          </wp:positionV>
          <wp:extent cx="1219200" cy="64117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6411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02D2F"/>
    <w:multiLevelType w:val="hybridMultilevel"/>
    <w:tmpl w:val="A1CEC2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76B"/>
    <w:rsid w:val="000A7D50"/>
    <w:rsid w:val="003410DF"/>
    <w:rsid w:val="003A7665"/>
    <w:rsid w:val="0045376B"/>
    <w:rsid w:val="0047558E"/>
    <w:rsid w:val="00697BF3"/>
    <w:rsid w:val="00772340"/>
    <w:rsid w:val="00C2108A"/>
    <w:rsid w:val="00D60A87"/>
    <w:rsid w:val="00F83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A87"/>
  </w:style>
  <w:style w:type="paragraph" w:styleId="Rodap">
    <w:name w:val="footer"/>
    <w:basedOn w:val="Normal"/>
    <w:link w:val="RodapChar"/>
    <w:uiPriority w:val="99"/>
    <w:unhideWhenUsed/>
    <w:rsid w:val="00D60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1818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</dc:creator>
  <cp:lastModifiedBy>Professor</cp:lastModifiedBy>
  <cp:revision>2</cp:revision>
  <dcterms:created xsi:type="dcterms:W3CDTF">2021-11-29T16:05:00Z</dcterms:created>
  <dcterms:modified xsi:type="dcterms:W3CDTF">2021-11-29T16:05:00Z</dcterms:modified>
</cp:coreProperties>
</file>